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浙江交通科技股份有限公司江山基地拆除的安全管理规定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lang w:eastAsia="zh-CN"/>
        </w:rPr>
      </w:pPr>
      <w:r>
        <w:rPr>
          <w:rFonts w:hint="eastAsia"/>
          <w:lang w:eastAsia="zh-CN"/>
        </w:rPr>
        <w:t>浙江交通科技股份有限公司江山基地（以下简称“江化公司”）已于</w:t>
      </w:r>
      <w:r>
        <w:rPr>
          <w:lang w:eastAsia="zh-CN"/>
        </w:rPr>
        <w:t xml:space="preserve"> 20</w:t>
      </w:r>
      <w:r>
        <w:rPr>
          <w:rFonts w:hint="eastAsia"/>
          <w:lang w:eastAsia="zh-CN"/>
        </w:rPr>
        <w:t>20</w:t>
      </w:r>
      <w:r>
        <w:rPr>
          <w:lang w:eastAsia="zh-CN"/>
        </w:rPr>
        <w:t xml:space="preserve"> 年</w:t>
      </w:r>
      <w:r>
        <w:rPr>
          <w:rFonts w:hint="eastAsia"/>
          <w:lang w:eastAsia="zh-CN"/>
        </w:rPr>
        <w:t>6</w:t>
      </w:r>
      <w:r>
        <w:rPr>
          <w:lang w:eastAsia="zh-CN"/>
        </w:rPr>
        <w:t>月份</w:t>
      </w:r>
      <w:r>
        <w:rPr>
          <w:rFonts w:hint="eastAsia"/>
          <w:lang w:eastAsia="zh-CN"/>
        </w:rPr>
        <w:t>停车</w:t>
      </w:r>
      <w:r>
        <w:rPr>
          <w:lang w:eastAsia="zh-CN"/>
        </w:rPr>
        <w:t>，现需将</w:t>
      </w:r>
      <w:r>
        <w:rPr>
          <w:rFonts w:hint="eastAsia"/>
          <w:lang w:eastAsia="zh-CN"/>
        </w:rPr>
        <w:t>江化公司所有装置及建筑物与构筑物进行拆除</w:t>
      </w:r>
      <w:r>
        <w:rPr>
          <w:lang w:eastAsia="zh-CN"/>
        </w:rPr>
        <w:t>，满足</w:t>
      </w:r>
      <w:r>
        <w:rPr>
          <w:rFonts w:hint="eastAsia"/>
          <w:lang w:eastAsia="zh-CN"/>
        </w:rPr>
        <w:t>后续土地修复与开发要</w:t>
      </w:r>
      <w:r>
        <w:rPr>
          <w:lang w:eastAsia="zh-CN"/>
        </w:rPr>
        <w:t>求。为了确保拆除过程中做到安全、环保达标，</w:t>
      </w:r>
      <w:r>
        <w:rPr>
          <w:rFonts w:hint="eastAsia"/>
          <w:lang w:eastAsia="zh-CN"/>
        </w:rPr>
        <w:t>特制定本规定</w:t>
      </w:r>
      <w:r>
        <w:rPr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textAlignment w:val="auto"/>
        <w:rPr>
          <w:lang w:eastAsia="zh-CN"/>
        </w:rPr>
      </w:pPr>
      <w:r>
        <w:rPr>
          <w:rFonts w:hint="eastAsia"/>
          <w:lang w:eastAsia="zh-CN"/>
        </w:rPr>
        <w:t>1、根据《企业拆除活动污染防治技术规定（试行）》等国家法律法规，江化公司负责编制《企业拆除活动污染防治方案》、《拆除活动环境应急预案》等方案。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textAlignment w:val="auto"/>
        <w:rPr>
          <w:lang w:eastAsia="zh-CN"/>
        </w:rPr>
      </w:pPr>
      <w:r>
        <w:rPr>
          <w:rFonts w:hint="eastAsia"/>
          <w:lang w:eastAsia="zh-CN"/>
        </w:rPr>
        <w:t>2、</w:t>
      </w:r>
      <w:r>
        <w:rPr>
          <w:lang w:eastAsia="zh-CN"/>
        </w:rPr>
        <w:t>施工单位在拆除工程施工前，应对全部设备及周</w:t>
      </w:r>
      <w:r>
        <w:rPr>
          <w:rFonts w:hint="eastAsia"/>
          <w:lang w:eastAsia="zh-CN"/>
        </w:rPr>
        <w:t>围</w:t>
      </w:r>
      <w:r>
        <w:rPr>
          <w:lang w:eastAsia="zh-CN"/>
        </w:rPr>
        <w:t>场所进行全面检查，并制定出详细的拆除方案，拆除方案中要有</w:t>
      </w:r>
      <w:r>
        <w:rPr>
          <w:rFonts w:hint="eastAsia"/>
          <w:lang w:eastAsia="zh-CN"/>
        </w:rPr>
        <w:t>塔、热电烟囱等</w:t>
      </w:r>
      <w:r>
        <w:rPr>
          <w:lang w:eastAsia="zh-CN"/>
        </w:rPr>
        <w:t>专项施工方案，经</w:t>
      </w:r>
      <w:r>
        <w:rPr>
          <w:rFonts w:hint="eastAsia"/>
          <w:lang w:eastAsia="zh-CN"/>
        </w:rPr>
        <w:t>施工单位安全负责人确认，报江化公司与江山市应急管理局备案</w:t>
      </w:r>
      <w:r>
        <w:rPr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textAlignment w:val="auto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、</w:t>
      </w:r>
      <w:r>
        <w:rPr>
          <w:rFonts w:hint="eastAsia"/>
          <w:lang w:eastAsia="zh-CN"/>
        </w:rPr>
        <w:t>装置移交前</w:t>
      </w:r>
      <w:r>
        <w:rPr>
          <w:lang w:eastAsia="zh-CN"/>
        </w:rPr>
        <w:t>，</w:t>
      </w:r>
      <w:r>
        <w:rPr>
          <w:rFonts w:hint="eastAsia"/>
          <w:lang w:eastAsia="zh-CN"/>
        </w:rPr>
        <w:t>江化公司已对</w:t>
      </w:r>
      <w:r>
        <w:rPr>
          <w:lang w:eastAsia="zh-CN"/>
        </w:rPr>
        <w:t>装置设备管道</w:t>
      </w:r>
      <w:r>
        <w:rPr>
          <w:rFonts w:hint="eastAsia"/>
          <w:lang w:eastAsia="zh-CN"/>
        </w:rPr>
        <w:t>进行</w:t>
      </w:r>
      <w:r>
        <w:rPr>
          <w:lang w:eastAsia="zh-CN"/>
        </w:rPr>
        <w:t>清洗置换</w:t>
      </w:r>
      <w:r>
        <w:rPr>
          <w:rFonts w:hint="eastAsia"/>
          <w:lang w:eastAsia="zh-CN"/>
        </w:rPr>
        <w:t>。施工单位进场作业前要对整个装置进行仔细检查，确认作业风险已排除。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lang w:eastAsia="zh-CN"/>
        </w:rPr>
      </w:pPr>
      <w:r>
        <w:rPr>
          <w:rFonts w:hint="eastAsia"/>
          <w:lang w:eastAsia="zh-CN"/>
        </w:rPr>
        <w:t>4、施工单位进场前，整个装置区域已停水、停电，施工单位必须配备相应的消防措施保障施工动火安全。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>、</w:t>
      </w:r>
      <w:r>
        <w:rPr>
          <w:rFonts w:hint="eastAsia"/>
          <w:lang w:eastAsia="zh-CN"/>
        </w:rPr>
        <w:t>装置移交后</w:t>
      </w:r>
      <w:r>
        <w:rPr>
          <w:lang w:eastAsia="zh-CN"/>
        </w:rPr>
        <w:t>，区域内的安全职责由施工方派具有资质的安全负责人进行管理，施工作业人员必须持有相应的特种作业证，</w:t>
      </w:r>
      <w:r>
        <w:rPr>
          <w:rFonts w:hint="eastAsia"/>
          <w:lang w:eastAsia="zh-CN"/>
        </w:rPr>
        <w:t>不得无证上岗、无证作业。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>、</w:t>
      </w:r>
      <w:r>
        <w:rPr>
          <w:rFonts w:hint="eastAsia"/>
          <w:lang w:eastAsia="zh-CN"/>
        </w:rPr>
        <w:t>《企业拆除活动污染防治方案》、《拆除活动环境应急预案》、《</w:t>
      </w:r>
      <w:r>
        <w:rPr>
          <w:lang w:eastAsia="zh-CN"/>
        </w:rPr>
        <w:t>拆除方案</w:t>
      </w:r>
      <w:r>
        <w:rPr>
          <w:rFonts w:hint="eastAsia"/>
          <w:lang w:eastAsia="zh-CN"/>
        </w:rPr>
        <w:t>》、《专项拆除方案》备案</w:t>
      </w:r>
      <w:r>
        <w:rPr>
          <w:lang w:eastAsia="zh-CN"/>
        </w:rPr>
        <w:t>后，</w:t>
      </w:r>
      <w:r>
        <w:rPr>
          <w:rFonts w:hint="eastAsia"/>
          <w:lang w:eastAsia="zh-CN"/>
        </w:rPr>
        <w:t>工程负责人</w:t>
      </w:r>
      <w:r>
        <w:rPr>
          <w:lang w:eastAsia="zh-CN"/>
        </w:rPr>
        <w:t>在施工前要向施工人员详细交底，进行施工前的安全教育</w:t>
      </w:r>
      <w:r>
        <w:rPr>
          <w:rFonts w:hint="eastAsia"/>
          <w:lang w:eastAsia="zh-CN"/>
        </w:rPr>
        <w:t>与方案学习</w:t>
      </w:r>
      <w:r>
        <w:rPr>
          <w:lang w:eastAsia="zh-CN"/>
        </w:rPr>
        <w:t>，</w:t>
      </w:r>
      <w:r>
        <w:rPr>
          <w:rFonts w:hint="eastAsia"/>
          <w:lang w:eastAsia="zh-CN"/>
        </w:rPr>
        <w:t>严格按照相关安全法规与方案要求进行拆除作业</w:t>
      </w:r>
      <w:r>
        <w:rPr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lang w:eastAsia="zh-CN"/>
        </w:rPr>
        <w:t>、拆除过程中产生的化学危险废物、残渣、废弃的保温</w:t>
      </w:r>
      <w:bookmarkStart w:id="0" w:name="_GoBack"/>
      <w:bookmarkEnd w:id="0"/>
      <w:r>
        <w:rPr>
          <w:lang w:eastAsia="zh-CN"/>
        </w:rPr>
        <w:t>棉等，</w:t>
      </w:r>
      <w:r>
        <w:rPr>
          <w:rFonts w:hint="eastAsia"/>
          <w:lang w:eastAsia="zh-CN"/>
        </w:rPr>
        <w:t>必须分类管理</w:t>
      </w:r>
      <w:r>
        <w:rPr>
          <w:lang w:eastAsia="zh-CN"/>
        </w:rPr>
        <w:t>，由施工</w:t>
      </w:r>
      <w:r>
        <w:rPr>
          <w:rFonts w:hint="eastAsia"/>
          <w:lang w:eastAsia="zh-CN"/>
        </w:rPr>
        <w:t>单位</w:t>
      </w:r>
      <w:r>
        <w:rPr>
          <w:lang w:eastAsia="zh-CN"/>
        </w:rPr>
        <w:t>运送到指定地点</w:t>
      </w:r>
      <w:r>
        <w:rPr>
          <w:rFonts w:hint="eastAsia"/>
          <w:lang w:eastAsia="zh-CN"/>
        </w:rPr>
        <w:t>。一般固废根据资源化、焚烧、填埋等不同要求进行分类管理，依法处置。其他固废物或危险固废由施工单位按法定程序解决。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lang w:eastAsia="zh-CN"/>
        </w:rPr>
      </w:pPr>
      <w:r>
        <w:rPr>
          <w:rFonts w:hint="eastAsia"/>
          <w:lang w:eastAsia="zh-CN"/>
        </w:rPr>
        <w:t>8、施工单位要合理安排施工进度与施工强度，充分考虑施工作业对周边居民与周边环境的影响，避免扰民事件的发生。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lang w:eastAsia="zh-CN"/>
        </w:rPr>
      </w:pPr>
      <w:r>
        <w:rPr>
          <w:rFonts w:hint="eastAsia"/>
          <w:lang w:eastAsia="zh-CN"/>
        </w:rPr>
        <w:t>9、</w:t>
      </w:r>
      <w:r>
        <w:rPr>
          <w:lang w:eastAsia="zh-CN"/>
        </w:rPr>
        <w:t>作业时间</w:t>
      </w:r>
      <w:r>
        <w:rPr>
          <w:rFonts w:hint="eastAsia"/>
          <w:lang w:eastAsia="zh-CN"/>
        </w:rPr>
        <w:t>外</w:t>
      </w:r>
      <w:r>
        <w:rPr>
          <w:lang w:eastAsia="zh-CN"/>
        </w:rPr>
        <w:t>，</w:t>
      </w:r>
      <w:r>
        <w:rPr>
          <w:rFonts w:hint="eastAsia"/>
          <w:lang w:eastAsia="zh-CN"/>
        </w:rPr>
        <w:t>作业人员</w:t>
      </w:r>
      <w:r>
        <w:rPr>
          <w:lang w:eastAsia="zh-CN"/>
        </w:rPr>
        <w:t>不得进入</w:t>
      </w:r>
      <w:r>
        <w:rPr>
          <w:rFonts w:hint="eastAsia"/>
          <w:lang w:eastAsia="zh-CN"/>
        </w:rPr>
        <w:t>厂区</w:t>
      </w:r>
      <w:r>
        <w:rPr>
          <w:lang w:eastAsia="zh-CN"/>
        </w:rPr>
        <w:t>，不得在厂内留宿。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textAlignment w:val="auto"/>
        <w:rPr>
          <w:lang w:eastAsia="zh-CN"/>
        </w:rPr>
      </w:pPr>
      <w:r>
        <w:rPr>
          <w:rFonts w:hint="eastAsia"/>
          <w:lang w:eastAsia="zh-CN"/>
        </w:rPr>
        <w:t>10、江化公司有权按对施工单位进行监督管理。</w:t>
      </w:r>
      <w:r>
        <w:rPr>
          <w:rFonts w:hint="eastAsia"/>
          <w:szCs w:val="24"/>
          <w:lang w:eastAsia="zh-CN"/>
        </w:rPr>
        <w:t>可以实施警告、经济处罚、停工整改等措施，由此造成的工期延误、停工损失等一切后果由施工单位承担。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0"/>
        <w:textAlignment w:val="auto"/>
        <w:rPr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right"/>
        <w:textAlignment w:val="auto"/>
        <w:rPr>
          <w:lang w:eastAsia="zh-CN"/>
        </w:rPr>
      </w:pPr>
      <w:r>
        <w:rPr>
          <w:rFonts w:hint="eastAsia"/>
          <w:lang w:eastAsia="zh-CN"/>
        </w:rPr>
        <w:t>浙江交通科技股份有限公司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right"/>
        <w:textAlignment w:val="auto"/>
      </w:pPr>
      <w:r>
        <w:t>20</w:t>
      </w:r>
      <w:r>
        <w:rPr>
          <w:rFonts w:hint="eastAsia"/>
          <w:lang w:eastAsia="zh-CN"/>
        </w:rPr>
        <w:t>20</w:t>
      </w:r>
      <w:r>
        <w:t>年</w:t>
      </w:r>
      <w:r>
        <w:rPr>
          <w:rFonts w:hint="eastAsia"/>
          <w:lang w:val="en-US" w:eastAsia="zh-CN"/>
        </w:rPr>
        <w:t>8</w:t>
      </w:r>
      <w:r>
        <w:t>月</w:t>
      </w:r>
      <w:r>
        <w:rPr>
          <w:rFonts w:hint="eastAsia"/>
          <w:lang w:val="en-US" w:eastAsia="zh-CN"/>
        </w:rPr>
        <w:t>31</w:t>
      </w:r>
      <w:r>
        <w:t>日</w:t>
      </w:r>
    </w:p>
    <w:sectPr>
      <w:pgSz w:w="12240" w:h="15840"/>
      <w:pgMar w:top="1270" w:right="1519" w:bottom="1270" w:left="146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00254"/>
    <w:rsid w:val="00AA1D8D"/>
    <w:rsid w:val="00B47730"/>
    <w:rsid w:val="00CB0664"/>
    <w:rsid w:val="00E45486"/>
    <w:rsid w:val="00FC693F"/>
    <w:rsid w:val="15101244"/>
    <w:rsid w:val="271B3A43"/>
    <w:rsid w:val="2D935EED"/>
    <w:rsid w:val="37D57350"/>
    <w:rsid w:val="3DE84B12"/>
    <w:rsid w:val="3F617EBB"/>
    <w:rsid w:val="3FBB2797"/>
    <w:rsid w:val="45322AE9"/>
    <w:rsid w:val="4AC000B5"/>
    <w:rsid w:val="5FD149D7"/>
    <w:rsid w:val="62D11093"/>
    <w:rsid w:val="641A0DFA"/>
    <w:rsid w:val="65D2164F"/>
    <w:rsid w:val="71A465D5"/>
    <w:rsid w:val="72766C81"/>
    <w:rsid w:val="736532CE"/>
    <w:rsid w:val="755A327A"/>
    <w:rsid w:val="787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Char"/>
    <w:basedOn w:val="132"/>
    <w:link w:val="25"/>
    <w:qFormat/>
    <w:uiPriority w:val="99"/>
  </w:style>
  <w:style w:type="character" w:customStyle="1" w:styleId="136">
    <w:name w:val="页脚 Char"/>
    <w:basedOn w:val="132"/>
    <w:link w:val="24"/>
    <w:qFormat/>
    <w:uiPriority w:val="99"/>
  </w:style>
  <w:style w:type="paragraph" w:styleId="13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Char"/>
    <w:basedOn w:val="132"/>
    <w:link w:val="19"/>
    <w:qFormat/>
    <w:uiPriority w:val="99"/>
  </w:style>
  <w:style w:type="character" w:customStyle="1" w:styleId="145">
    <w:name w:val="正文文本 2 Char"/>
    <w:basedOn w:val="132"/>
    <w:link w:val="28"/>
    <w:qFormat/>
    <w:uiPriority w:val="99"/>
  </w:style>
  <w:style w:type="character" w:customStyle="1" w:styleId="146">
    <w:name w:val="正文文本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不明显强调1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明显强调1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不明显参考1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明显参考1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书籍标题1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标题1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8129F-61E1-49B3-A1FA-51D48C059C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130</Words>
  <Characters>741</Characters>
  <Lines>6</Lines>
  <Paragraphs>1</Paragraphs>
  <TotalTime>123</TotalTime>
  <ScaleCrop>false</ScaleCrop>
  <LinksUpToDate>false</LinksUpToDate>
  <CharactersWithSpaces>870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Administrator</cp:lastModifiedBy>
  <cp:lastPrinted>2020-06-03T07:02:00Z</cp:lastPrinted>
  <dcterms:modified xsi:type="dcterms:W3CDTF">2020-08-28T08:10:55Z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